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DA44" w14:textId="77777777" w:rsidR="00F80A19" w:rsidRPr="00D724FF" w:rsidRDefault="00F80A19" w:rsidP="00F80A19">
      <w:pPr>
        <w:ind w:left="-720" w:right="-1040"/>
        <w:jc w:val="center"/>
        <w:rPr>
          <w:b/>
          <w:smallCaps/>
          <w:sz w:val="24"/>
          <w:szCs w:val="24"/>
        </w:rPr>
      </w:pPr>
      <w:r w:rsidRPr="00D724FF">
        <w:rPr>
          <w:b/>
          <w:smallCaps/>
          <w:sz w:val="24"/>
          <w:szCs w:val="24"/>
        </w:rPr>
        <w:t>Agreement to Mediate</w:t>
      </w:r>
    </w:p>
    <w:p w14:paraId="1D3E47EF" w14:textId="77777777" w:rsidR="00F80A19" w:rsidRPr="00D724FF" w:rsidRDefault="00F80A19" w:rsidP="00F80A19">
      <w:pPr>
        <w:ind w:left="-720" w:right="-1040"/>
        <w:jc w:val="center"/>
        <w:rPr>
          <w:b/>
          <w:sz w:val="24"/>
          <w:szCs w:val="24"/>
        </w:rPr>
      </w:pPr>
    </w:p>
    <w:p w14:paraId="795A5E82" w14:textId="77777777" w:rsidR="00F80A19" w:rsidRDefault="00F80A19" w:rsidP="00F80A19">
      <w:pPr>
        <w:jc w:val="both"/>
        <w:rPr>
          <w:b/>
          <w:sz w:val="24"/>
          <w:szCs w:val="24"/>
        </w:rPr>
      </w:pPr>
      <w:r w:rsidRPr="00D724FF">
        <w:rPr>
          <w:b/>
          <w:sz w:val="24"/>
          <w:szCs w:val="24"/>
        </w:rPr>
        <w:t>Case Name:</w:t>
      </w:r>
      <w:r w:rsidRPr="00D724FF">
        <w:rPr>
          <w:b/>
          <w:sz w:val="24"/>
          <w:szCs w:val="24"/>
        </w:rPr>
        <w:tab/>
      </w:r>
      <w:r w:rsidRPr="00D724FF">
        <w:rPr>
          <w:b/>
          <w:sz w:val="24"/>
          <w:szCs w:val="24"/>
        </w:rPr>
        <w:tab/>
        <w:t>__________________________________</w:t>
      </w:r>
    </w:p>
    <w:p w14:paraId="1AE89465" w14:textId="77777777" w:rsidR="00F80A19" w:rsidRPr="00D724FF" w:rsidRDefault="00F80A19" w:rsidP="00F80A19">
      <w:pPr>
        <w:jc w:val="both"/>
        <w:rPr>
          <w:b/>
          <w:sz w:val="24"/>
          <w:szCs w:val="24"/>
        </w:rPr>
      </w:pPr>
    </w:p>
    <w:p w14:paraId="6791A135" w14:textId="77777777" w:rsidR="00F80A19" w:rsidRPr="00D724FF" w:rsidRDefault="00F80A19" w:rsidP="00F80A19">
      <w:pPr>
        <w:jc w:val="both"/>
        <w:rPr>
          <w:b/>
          <w:sz w:val="24"/>
          <w:szCs w:val="24"/>
        </w:rPr>
      </w:pPr>
      <w:r w:rsidRPr="00D724FF">
        <w:rPr>
          <w:b/>
          <w:sz w:val="24"/>
          <w:szCs w:val="24"/>
        </w:rPr>
        <w:tab/>
      </w:r>
      <w:r w:rsidRPr="00D724FF">
        <w:rPr>
          <w:b/>
          <w:sz w:val="24"/>
          <w:szCs w:val="24"/>
        </w:rPr>
        <w:tab/>
      </w:r>
      <w:r w:rsidRPr="00D724FF">
        <w:rPr>
          <w:b/>
          <w:sz w:val="24"/>
          <w:szCs w:val="24"/>
        </w:rPr>
        <w:tab/>
        <w:t>__________________________________</w:t>
      </w:r>
    </w:p>
    <w:p w14:paraId="58E26923" w14:textId="77777777" w:rsidR="00F80A19" w:rsidRPr="00D724FF" w:rsidRDefault="00F80A19" w:rsidP="00F80A19">
      <w:pPr>
        <w:jc w:val="both"/>
        <w:rPr>
          <w:b/>
          <w:sz w:val="24"/>
          <w:szCs w:val="24"/>
        </w:rPr>
      </w:pPr>
    </w:p>
    <w:p w14:paraId="00E8395D" w14:textId="77777777" w:rsidR="00F80A19" w:rsidRPr="00D724FF" w:rsidRDefault="00F80A19" w:rsidP="00F80A19">
      <w:pPr>
        <w:jc w:val="both"/>
        <w:rPr>
          <w:b/>
          <w:sz w:val="24"/>
          <w:szCs w:val="24"/>
        </w:rPr>
      </w:pPr>
      <w:r w:rsidRPr="00D724FF">
        <w:rPr>
          <w:b/>
          <w:sz w:val="24"/>
          <w:szCs w:val="24"/>
        </w:rPr>
        <w:t>Date of Mediation:</w:t>
      </w:r>
      <w:r w:rsidRPr="00D724FF">
        <w:rPr>
          <w:b/>
          <w:sz w:val="24"/>
          <w:szCs w:val="24"/>
        </w:rPr>
        <w:tab/>
        <w:t>__________________________________</w:t>
      </w:r>
      <w:r w:rsidRPr="00D724FF">
        <w:rPr>
          <w:sz w:val="24"/>
          <w:szCs w:val="24"/>
        </w:rPr>
        <w:tab/>
      </w:r>
    </w:p>
    <w:p w14:paraId="67ED497F" w14:textId="77777777" w:rsidR="00F80A19" w:rsidRPr="00D724FF" w:rsidRDefault="00F80A19" w:rsidP="00F80A19">
      <w:pPr>
        <w:jc w:val="both"/>
        <w:rPr>
          <w:sz w:val="24"/>
          <w:szCs w:val="24"/>
        </w:rPr>
      </w:pPr>
    </w:p>
    <w:p w14:paraId="15298D7E" w14:textId="77777777" w:rsidR="00F80A19" w:rsidRPr="00D724FF" w:rsidRDefault="00F80A19" w:rsidP="00F80A19">
      <w:pPr>
        <w:jc w:val="both"/>
        <w:rPr>
          <w:sz w:val="24"/>
          <w:szCs w:val="24"/>
        </w:rPr>
      </w:pPr>
      <w:r w:rsidRPr="00D724FF">
        <w:rPr>
          <w:sz w:val="24"/>
          <w:szCs w:val="24"/>
        </w:rPr>
        <w:t>The undersigned parties agree to mediate the above referenced case</w:t>
      </w:r>
      <w:r>
        <w:rPr>
          <w:sz w:val="24"/>
          <w:szCs w:val="24"/>
        </w:rPr>
        <w:t xml:space="preserve"> </w:t>
      </w:r>
      <w:r w:rsidRPr="00D724FF">
        <w:rPr>
          <w:sz w:val="24"/>
          <w:szCs w:val="24"/>
        </w:rPr>
        <w:t xml:space="preserve">with Senior Judge Karsten H. Rasmussen (“Mediator”).  </w:t>
      </w:r>
    </w:p>
    <w:p w14:paraId="7625DF7B" w14:textId="77777777" w:rsidR="00F80A19" w:rsidRPr="00D724FF" w:rsidRDefault="00F80A19" w:rsidP="00F80A19">
      <w:pPr>
        <w:jc w:val="both"/>
        <w:rPr>
          <w:b/>
          <w:sz w:val="24"/>
          <w:szCs w:val="24"/>
        </w:rPr>
      </w:pPr>
    </w:p>
    <w:p w14:paraId="25FB612E" w14:textId="77777777" w:rsidR="00F80A19" w:rsidRPr="00D724FF" w:rsidRDefault="00F80A19" w:rsidP="00F80A19">
      <w:pPr>
        <w:jc w:val="both"/>
        <w:rPr>
          <w:sz w:val="24"/>
          <w:szCs w:val="24"/>
        </w:rPr>
      </w:pPr>
      <w:r w:rsidRPr="00D724FF">
        <w:rPr>
          <w:b/>
          <w:sz w:val="24"/>
          <w:szCs w:val="24"/>
        </w:rPr>
        <w:t xml:space="preserve">Legal Representation.  </w:t>
      </w:r>
      <w:r w:rsidRPr="00D724FF">
        <w:rPr>
          <w:sz w:val="24"/>
          <w:szCs w:val="24"/>
        </w:rPr>
        <w:t xml:space="preserve">The parties to the above referenced matter are encouraged to be represented by attorneys.  Attorneys and their clients are bound by the terms of this Agreement to Mediate. </w:t>
      </w:r>
    </w:p>
    <w:p w14:paraId="37CBDFFA" w14:textId="77777777" w:rsidR="00F80A19" w:rsidRPr="00D724FF" w:rsidRDefault="00F80A19" w:rsidP="00F80A19">
      <w:pPr>
        <w:jc w:val="both"/>
        <w:rPr>
          <w:sz w:val="24"/>
          <w:szCs w:val="24"/>
        </w:rPr>
      </w:pPr>
    </w:p>
    <w:p w14:paraId="235C517D" w14:textId="77777777" w:rsidR="00F80A19" w:rsidRPr="00D724FF" w:rsidRDefault="00F80A19" w:rsidP="00F80A19">
      <w:pPr>
        <w:jc w:val="both"/>
        <w:rPr>
          <w:sz w:val="24"/>
          <w:szCs w:val="24"/>
        </w:rPr>
      </w:pPr>
      <w:r w:rsidRPr="00D724FF">
        <w:rPr>
          <w:sz w:val="24"/>
          <w:szCs w:val="24"/>
        </w:rPr>
        <w:t xml:space="preserve">The parties agree and acknowledge that the Mediator is a third party neutral to this matter and is not giving legal advice.  </w:t>
      </w:r>
    </w:p>
    <w:p w14:paraId="27AEEFD2" w14:textId="77777777" w:rsidR="00F80A19" w:rsidRPr="00D724FF" w:rsidRDefault="00F80A19" w:rsidP="00F80A19">
      <w:pPr>
        <w:jc w:val="both"/>
        <w:rPr>
          <w:sz w:val="24"/>
          <w:szCs w:val="24"/>
        </w:rPr>
      </w:pPr>
    </w:p>
    <w:p w14:paraId="7D3302BC" w14:textId="77777777" w:rsidR="00F80A19" w:rsidRPr="00D724FF" w:rsidRDefault="00F80A19" w:rsidP="00F80A19">
      <w:pPr>
        <w:jc w:val="both"/>
        <w:rPr>
          <w:sz w:val="24"/>
          <w:szCs w:val="24"/>
        </w:rPr>
      </w:pPr>
      <w:r w:rsidRPr="00D724FF">
        <w:rPr>
          <w:sz w:val="24"/>
          <w:szCs w:val="24"/>
        </w:rPr>
        <w:t>Any person not represented by an attorney may consult with an attorney before or during the mediation session and before finalizing any agreement regarding legal rights and obligations.</w:t>
      </w:r>
    </w:p>
    <w:p w14:paraId="28FCD006" w14:textId="77777777" w:rsidR="00F80A19" w:rsidRPr="00D724FF" w:rsidRDefault="00F80A19" w:rsidP="00F80A19">
      <w:pPr>
        <w:jc w:val="both"/>
        <w:rPr>
          <w:sz w:val="24"/>
          <w:szCs w:val="24"/>
        </w:rPr>
      </w:pPr>
    </w:p>
    <w:p w14:paraId="05C5350C" w14:textId="77777777" w:rsidR="00F80A19" w:rsidRPr="00D724FF" w:rsidRDefault="00F80A19" w:rsidP="00F80A19">
      <w:pPr>
        <w:jc w:val="both"/>
        <w:rPr>
          <w:sz w:val="24"/>
          <w:szCs w:val="24"/>
        </w:rPr>
      </w:pPr>
      <w:r w:rsidRPr="00D724FF">
        <w:rPr>
          <w:sz w:val="24"/>
          <w:szCs w:val="24"/>
        </w:rPr>
        <w:t xml:space="preserve">If a party substitutes counsel during or after the conclusion of the mediation, the substitute attorney is bound and held to the terms of this Agreement to Mediate. </w:t>
      </w:r>
    </w:p>
    <w:p w14:paraId="7990D00B" w14:textId="77777777" w:rsidR="00F80A19" w:rsidRPr="00D724FF" w:rsidRDefault="00F80A19" w:rsidP="00F80A19">
      <w:pPr>
        <w:jc w:val="both"/>
        <w:rPr>
          <w:b/>
          <w:sz w:val="24"/>
          <w:szCs w:val="24"/>
        </w:rPr>
      </w:pPr>
    </w:p>
    <w:p w14:paraId="438A2929" w14:textId="77777777" w:rsidR="00F80A19" w:rsidRPr="00D724FF" w:rsidRDefault="00F80A19" w:rsidP="00F80A19">
      <w:pPr>
        <w:jc w:val="both"/>
        <w:rPr>
          <w:sz w:val="24"/>
          <w:szCs w:val="24"/>
        </w:rPr>
      </w:pPr>
      <w:r w:rsidRPr="00D724FF">
        <w:rPr>
          <w:b/>
          <w:sz w:val="24"/>
          <w:szCs w:val="24"/>
        </w:rPr>
        <w:t xml:space="preserve">Confidentiality. </w:t>
      </w:r>
      <w:r w:rsidRPr="00D724FF">
        <w:rPr>
          <w:sz w:val="24"/>
          <w:szCs w:val="24"/>
        </w:rPr>
        <w:t xml:space="preserve">The parties agree that mediation sessions are confidential. </w:t>
      </w:r>
    </w:p>
    <w:p w14:paraId="2659EAC7" w14:textId="77777777" w:rsidR="00F80A19" w:rsidRPr="00D724FF" w:rsidRDefault="00F80A19" w:rsidP="00F80A19">
      <w:pPr>
        <w:jc w:val="both"/>
        <w:rPr>
          <w:sz w:val="24"/>
          <w:szCs w:val="24"/>
        </w:rPr>
      </w:pPr>
    </w:p>
    <w:p w14:paraId="6290A8CF" w14:textId="77777777" w:rsidR="00F80A19" w:rsidRPr="00D724FF" w:rsidRDefault="00F80A19" w:rsidP="00F80A19">
      <w:pPr>
        <w:jc w:val="both"/>
        <w:rPr>
          <w:sz w:val="24"/>
          <w:szCs w:val="24"/>
        </w:rPr>
      </w:pPr>
      <w:r w:rsidRPr="00D724FF">
        <w:rPr>
          <w:sz w:val="24"/>
          <w:szCs w:val="24"/>
        </w:rPr>
        <w:t>No part of the mediation</w:t>
      </w:r>
      <w:r>
        <w:rPr>
          <w:sz w:val="24"/>
          <w:szCs w:val="24"/>
        </w:rPr>
        <w:t>, other than the existence of a settlement and the terms thereof, unless otherwise provided for in the Memorandum of Settlement,</w:t>
      </w:r>
      <w:r w:rsidRPr="00D724FF">
        <w:rPr>
          <w:sz w:val="24"/>
          <w:szCs w:val="24"/>
        </w:rPr>
        <w:t xml:space="preserve"> shall be admissible in any litigation or arbitration of this, or any other, dispute unless otherwise required by law.  References to the mediation shall not be disclosed in testimony or during subsequent discovery.  </w:t>
      </w:r>
    </w:p>
    <w:p w14:paraId="62A90934" w14:textId="77777777" w:rsidR="00F80A19" w:rsidRPr="00D724FF" w:rsidRDefault="00F80A19" w:rsidP="00F80A19">
      <w:pPr>
        <w:jc w:val="both"/>
        <w:rPr>
          <w:sz w:val="24"/>
          <w:szCs w:val="24"/>
        </w:rPr>
      </w:pPr>
    </w:p>
    <w:p w14:paraId="09D30156" w14:textId="77777777" w:rsidR="00F80A19" w:rsidRPr="00D724FF" w:rsidRDefault="00F80A19" w:rsidP="00F80A19">
      <w:pPr>
        <w:jc w:val="both"/>
        <w:rPr>
          <w:sz w:val="24"/>
          <w:szCs w:val="24"/>
        </w:rPr>
      </w:pPr>
      <w:r w:rsidRPr="00D724FF">
        <w:rPr>
          <w:sz w:val="24"/>
          <w:szCs w:val="24"/>
        </w:rPr>
        <w:t>No part of the mediation, other than the existence of a settlement</w:t>
      </w:r>
      <w:r>
        <w:rPr>
          <w:sz w:val="24"/>
          <w:szCs w:val="24"/>
        </w:rPr>
        <w:t xml:space="preserve"> and the terms thereof</w:t>
      </w:r>
      <w:r w:rsidRPr="00D724FF">
        <w:rPr>
          <w:sz w:val="24"/>
          <w:szCs w:val="24"/>
        </w:rPr>
        <w:t>,</w:t>
      </w:r>
      <w:r>
        <w:rPr>
          <w:sz w:val="24"/>
          <w:szCs w:val="24"/>
        </w:rPr>
        <w:t xml:space="preserve"> unless otherwise provided for in the Memorandum of Settlement,</w:t>
      </w:r>
      <w:r w:rsidRPr="00D724FF">
        <w:rPr>
          <w:sz w:val="24"/>
          <w:szCs w:val="24"/>
        </w:rPr>
        <w:t xml:space="preserve"> shall be disclosed to any person other than the undersigned.</w:t>
      </w:r>
    </w:p>
    <w:p w14:paraId="7EE6F3DD" w14:textId="77777777" w:rsidR="00F80A19" w:rsidRPr="00D724FF" w:rsidRDefault="00F80A19" w:rsidP="00F80A19">
      <w:pPr>
        <w:jc w:val="both"/>
        <w:rPr>
          <w:sz w:val="24"/>
          <w:szCs w:val="24"/>
        </w:rPr>
      </w:pPr>
    </w:p>
    <w:p w14:paraId="7D266B41" w14:textId="77777777" w:rsidR="00F80A19" w:rsidRPr="00D724FF" w:rsidRDefault="00F80A19" w:rsidP="00F80A19">
      <w:pPr>
        <w:jc w:val="both"/>
        <w:rPr>
          <w:sz w:val="24"/>
          <w:szCs w:val="24"/>
        </w:rPr>
      </w:pPr>
      <w:r w:rsidRPr="00D724FF">
        <w:rPr>
          <w:sz w:val="24"/>
          <w:szCs w:val="24"/>
        </w:rPr>
        <w:t>Attorney-client privilege is not waived or altered by disclosure of information or strategy to the Mediator during mediation sessions or in subsequent conversations with the Mediator.</w:t>
      </w:r>
    </w:p>
    <w:p w14:paraId="45ED9420" w14:textId="77777777" w:rsidR="00F80A19" w:rsidRPr="00D724FF" w:rsidRDefault="00F80A19" w:rsidP="00F80A19">
      <w:pPr>
        <w:jc w:val="both"/>
        <w:rPr>
          <w:sz w:val="24"/>
          <w:szCs w:val="24"/>
        </w:rPr>
      </w:pPr>
    </w:p>
    <w:p w14:paraId="3DC60E0A" w14:textId="77777777" w:rsidR="00F80A19" w:rsidRPr="007E015B" w:rsidRDefault="00F80A19" w:rsidP="00F80A19">
      <w:pPr>
        <w:jc w:val="both"/>
        <w:rPr>
          <w:sz w:val="24"/>
          <w:szCs w:val="24"/>
        </w:rPr>
      </w:pPr>
      <w:r w:rsidRPr="00D724FF">
        <w:rPr>
          <w:sz w:val="24"/>
          <w:szCs w:val="24"/>
        </w:rPr>
        <w:t xml:space="preserve">The parties agree that Mediation is </w:t>
      </w:r>
      <w:r w:rsidRPr="00D724FF">
        <w:rPr>
          <w:i/>
          <w:sz w:val="24"/>
          <w:szCs w:val="24"/>
        </w:rPr>
        <w:t xml:space="preserve">ex </w:t>
      </w:r>
      <w:proofErr w:type="spellStart"/>
      <w:r w:rsidRPr="00D724FF">
        <w:rPr>
          <w:i/>
          <w:sz w:val="24"/>
          <w:szCs w:val="24"/>
        </w:rPr>
        <w:t>parte</w:t>
      </w:r>
      <w:proofErr w:type="spellEnd"/>
      <w:r w:rsidRPr="00D724FF">
        <w:rPr>
          <w:sz w:val="24"/>
          <w:szCs w:val="24"/>
        </w:rPr>
        <w:t xml:space="preserve"> by nature and that the Mediator will have </w:t>
      </w:r>
      <w:r w:rsidRPr="00D724FF">
        <w:rPr>
          <w:i/>
          <w:sz w:val="24"/>
          <w:szCs w:val="24"/>
        </w:rPr>
        <w:t xml:space="preserve">ex </w:t>
      </w:r>
      <w:proofErr w:type="spellStart"/>
      <w:r w:rsidRPr="00D724FF">
        <w:rPr>
          <w:i/>
          <w:sz w:val="24"/>
          <w:szCs w:val="24"/>
        </w:rPr>
        <w:t>parte</w:t>
      </w:r>
      <w:proofErr w:type="spellEnd"/>
      <w:r w:rsidRPr="00D724FF">
        <w:rPr>
          <w:i/>
          <w:sz w:val="24"/>
          <w:szCs w:val="24"/>
        </w:rPr>
        <w:t xml:space="preserve"> </w:t>
      </w:r>
      <w:r w:rsidRPr="00D724FF">
        <w:rPr>
          <w:sz w:val="24"/>
          <w:szCs w:val="24"/>
        </w:rPr>
        <w:t>communications with the attorneys and the parties</w:t>
      </w:r>
      <w:r>
        <w:rPr>
          <w:sz w:val="24"/>
          <w:szCs w:val="24"/>
        </w:rPr>
        <w:t>.</w:t>
      </w:r>
      <w:r>
        <w:rPr>
          <w:sz w:val="24"/>
          <w:szCs w:val="24"/>
        </w:rPr>
        <w:t xml:space="preserve">  </w:t>
      </w:r>
    </w:p>
    <w:p w14:paraId="72155FA9" w14:textId="77777777" w:rsidR="00F80A19" w:rsidRPr="007E015B" w:rsidRDefault="00F80A19" w:rsidP="00F80A19">
      <w:pPr>
        <w:jc w:val="both"/>
        <w:rPr>
          <w:sz w:val="24"/>
          <w:szCs w:val="24"/>
        </w:rPr>
        <w:sectPr w:rsidR="00F80A19" w:rsidRPr="007E015B" w:rsidSect="00A70BD4">
          <w:headerReference w:type="default" r:id="rId7"/>
          <w:footerReference w:type="even" r:id="rId8"/>
          <w:footerReference w:type="default" r:id="rId9"/>
          <w:type w:val="continuous"/>
          <w:pgSz w:w="12600" w:h="16200"/>
          <w:pgMar w:top="540" w:right="1780" w:bottom="280" w:left="1260" w:header="720" w:footer="720" w:gutter="0"/>
          <w:cols w:space="720"/>
          <w:docGrid w:linePitch="299"/>
        </w:sectPr>
      </w:pPr>
    </w:p>
    <w:p w14:paraId="46585EAD" w14:textId="2BA8232E" w:rsidR="00F80A19" w:rsidRDefault="00F80A19" w:rsidP="00F80A19">
      <w:pPr>
        <w:jc w:val="both"/>
        <w:rPr>
          <w:sz w:val="24"/>
          <w:szCs w:val="24"/>
        </w:rPr>
      </w:pPr>
    </w:p>
    <w:p w14:paraId="5249A60D" w14:textId="665FF3F9" w:rsidR="00F80A19" w:rsidRPr="00D724FF" w:rsidRDefault="00F80A19" w:rsidP="00F80A19">
      <w:pPr>
        <w:jc w:val="both"/>
        <w:rPr>
          <w:sz w:val="24"/>
          <w:szCs w:val="24"/>
        </w:rPr>
      </w:pPr>
      <w:r w:rsidRPr="00D724FF">
        <w:rPr>
          <w:sz w:val="24"/>
          <w:szCs w:val="24"/>
        </w:rPr>
        <w:t>The parties will not subpoena or otherwise require the Mediator to testify or produce records, notes, or work product in any future proceedings.  The only memorialization o</w:t>
      </w:r>
      <w:r>
        <w:rPr>
          <w:sz w:val="24"/>
          <w:szCs w:val="24"/>
        </w:rPr>
        <w:t>f</w:t>
      </w:r>
      <w:r>
        <w:rPr>
          <w:sz w:val="24"/>
          <w:szCs w:val="24"/>
        </w:rPr>
        <w:t xml:space="preserve"> </w:t>
      </w:r>
      <w:bookmarkStart w:id="0" w:name="_GoBack"/>
      <w:bookmarkEnd w:id="0"/>
      <w:r w:rsidRPr="00D724FF">
        <w:rPr>
          <w:sz w:val="24"/>
          <w:szCs w:val="24"/>
        </w:rPr>
        <w:t xml:space="preserve">notes of the mediation that will be held by the Mediator is the </w:t>
      </w:r>
      <w:r w:rsidRPr="00D724FF">
        <w:rPr>
          <w:i/>
          <w:sz w:val="24"/>
          <w:szCs w:val="24"/>
        </w:rPr>
        <w:t>Memorandum of Settlement</w:t>
      </w:r>
      <w:r w:rsidRPr="00D724FF">
        <w:rPr>
          <w:sz w:val="24"/>
          <w:szCs w:val="24"/>
        </w:rPr>
        <w:t>.</w:t>
      </w:r>
    </w:p>
    <w:p w14:paraId="6E7425B9" w14:textId="77777777" w:rsidR="00F80A19" w:rsidRPr="00D724FF" w:rsidRDefault="00F80A19" w:rsidP="00F80A19">
      <w:pPr>
        <w:jc w:val="both"/>
        <w:rPr>
          <w:b/>
          <w:sz w:val="24"/>
          <w:szCs w:val="24"/>
        </w:rPr>
      </w:pPr>
    </w:p>
    <w:p w14:paraId="78D824B6" w14:textId="77777777" w:rsidR="00F80A19" w:rsidRPr="00D724FF" w:rsidRDefault="00F80A19" w:rsidP="00F80A19">
      <w:pPr>
        <w:jc w:val="both"/>
        <w:rPr>
          <w:sz w:val="24"/>
          <w:szCs w:val="24"/>
        </w:rPr>
      </w:pPr>
      <w:r w:rsidRPr="00D724FF">
        <w:rPr>
          <w:b/>
          <w:sz w:val="24"/>
          <w:szCs w:val="24"/>
        </w:rPr>
        <w:t xml:space="preserve">Dispute Resolution.  </w:t>
      </w:r>
      <w:r w:rsidRPr="00D724FF">
        <w:rPr>
          <w:sz w:val="24"/>
          <w:szCs w:val="24"/>
        </w:rPr>
        <w:t xml:space="preserve">If any dispute arises out the terms of the </w:t>
      </w:r>
      <w:r w:rsidRPr="00D724FF">
        <w:rPr>
          <w:i/>
          <w:sz w:val="24"/>
          <w:szCs w:val="24"/>
        </w:rPr>
        <w:t xml:space="preserve">Memorandum of Settlement </w:t>
      </w:r>
      <w:r w:rsidRPr="00D724FF">
        <w:rPr>
          <w:sz w:val="24"/>
          <w:szCs w:val="24"/>
        </w:rPr>
        <w:t xml:space="preserve">or any parties’ failure to meet obligations set forth in the </w:t>
      </w:r>
      <w:r w:rsidRPr="00D724FF">
        <w:rPr>
          <w:i/>
          <w:sz w:val="24"/>
          <w:szCs w:val="24"/>
        </w:rPr>
        <w:t>Memorandum of Settlement</w:t>
      </w:r>
      <w:r w:rsidRPr="00D724FF">
        <w:rPr>
          <w:sz w:val="24"/>
          <w:szCs w:val="24"/>
        </w:rPr>
        <w:t>, the parties agree to submit the dispute in writing to the Mediator. The Mediator will issue a decision that shall be deemed final and binding on the parties.</w:t>
      </w:r>
    </w:p>
    <w:p w14:paraId="170559B9" w14:textId="77777777" w:rsidR="00F80A19" w:rsidRPr="00D724FF" w:rsidRDefault="00F80A19" w:rsidP="00F80A19">
      <w:pPr>
        <w:jc w:val="both"/>
        <w:rPr>
          <w:sz w:val="24"/>
          <w:szCs w:val="24"/>
        </w:rPr>
      </w:pPr>
    </w:p>
    <w:p w14:paraId="434FCE92" w14:textId="77777777" w:rsidR="00F80A19" w:rsidRPr="00D724FF" w:rsidRDefault="00F80A19" w:rsidP="00F80A19">
      <w:pPr>
        <w:jc w:val="both"/>
        <w:rPr>
          <w:sz w:val="24"/>
          <w:szCs w:val="24"/>
        </w:rPr>
      </w:pPr>
      <w:r w:rsidRPr="00D724FF">
        <w:rPr>
          <w:sz w:val="24"/>
          <w:szCs w:val="24"/>
        </w:rPr>
        <w:t>The parties agree that the Mediator shall be granted the same immunity as would be afforded any judicial officer in this state for this mediation.</w:t>
      </w:r>
    </w:p>
    <w:p w14:paraId="67B49200" w14:textId="77777777" w:rsidR="00F80A19" w:rsidRPr="00D724FF" w:rsidRDefault="00F80A19" w:rsidP="00F80A19">
      <w:pPr>
        <w:jc w:val="both"/>
        <w:rPr>
          <w:sz w:val="24"/>
          <w:szCs w:val="24"/>
        </w:rPr>
      </w:pPr>
    </w:p>
    <w:p w14:paraId="1551F779" w14:textId="77777777" w:rsidR="00F80A19" w:rsidRPr="00D724FF" w:rsidRDefault="00F80A19" w:rsidP="00F80A19">
      <w:pPr>
        <w:jc w:val="both"/>
        <w:rPr>
          <w:sz w:val="24"/>
          <w:szCs w:val="24"/>
        </w:rPr>
      </w:pPr>
      <w:r w:rsidRPr="00D724FF">
        <w:rPr>
          <w:sz w:val="24"/>
          <w:szCs w:val="24"/>
        </w:rPr>
        <w:t>The Mediator shall be held harmless for all costs, expenses, attorney fees, and liabilities incurred as a result of either party’s breach of a settlement agreement.</w:t>
      </w:r>
    </w:p>
    <w:p w14:paraId="048F9EE6" w14:textId="77777777" w:rsidR="00F80A19" w:rsidRPr="00D724FF" w:rsidRDefault="00F80A19" w:rsidP="00F80A19">
      <w:pPr>
        <w:jc w:val="both"/>
        <w:rPr>
          <w:sz w:val="24"/>
          <w:szCs w:val="24"/>
        </w:rPr>
      </w:pPr>
    </w:p>
    <w:p w14:paraId="14CF8B0A" w14:textId="77777777" w:rsidR="00F80A19" w:rsidRPr="00D724FF" w:rsidRDefault="00F80A19" w:rsidP="00F80A19">
      <w:pPr>
        <w:jc w:val="both"/>
        <w:rPr>
          <w:sz w:val="24"/>
          <w:szCs w:val="24"/>
        </w:rPr>
      </w:pPr>
      <w:r w:rsidRPr="00D724FF">
        <w:rPr>
          <w:b/>
          <w:sz w:val="24"/>
          <w:szCs w:val="24"/>
        </w:rPr>
        <w:t xml:space="preserve">Governing Law. </w:t>
      </w:r>
      <w:r w:rsidRPr="00D724FF">
        <w:rPr>
          <w:sz w:val="24"/>
          <w:szCs w:val="24"/>
        </w:rPr>
        <w:t xml:space="preserve">This Agreement to Mediate and any issues of dispute arising out of the Agreement to Mediate are governed by Oregon law.  All applicable Oregon statutes and rules govern the Agreement to Mediate, the mediation process, and any settlement agreement resulting from the mediation. </w:t>
      </w:r>
    </w:p>
    <w:p w14:paraId="7915BBEC" w14:textId="77777777" w:rsidR="00F80A19" w:rsidRPr="00D724FF" w:rsidRDefault="00F80A19" w:rsidP="00F80A19">
      <w:pPr>
        <w:jc w:val="both"/>
        <w:rPr>
          <w:sz w:val="24"/>
          <w:szCs w:val="24"/>
        </w:rPr>
      </w:pPr>
    </w:p>
    <w:p w14:paraId="51D73CE7" w14:textId="77777777" w:rsidR="00F80A19" w:rsidRPr="00D724FF" w:rsidRDefault="00F80A19" w:rsidP="00F80A19">
      <w:pPr>
        <w:jc w:val="both"/>
        <w:rPr>
          <w:b/>
          <w:sz w:val="24"/>
          <w:szCs w:val="24"/>
        </w:rPr>
      </w:pPr>
      <w:r w:rsidRPr="00D724FF">
        <w:rPr>
          <w:b/>
          <w:sz w:val="24"/>
          <w:szCs w:val="24"/>
        </w:rPr>
        <w:t>Parties (Please Print)</w:t>
      </w:r>
      <w:r w:rsidRPr="00D724FF">
        <w:rPr>
          <w:b/>
          <w:sz w:val="24"/>
          <w:szCs w:val="24"/>
        </w:rPr>
        <w:tab/>
      </w:r>
      <w:r w:rsidRPr="00D724FF">
        <w:rPr>
          <w:b/>
          <w:sz w:val="24"/>
          <w:szCs w:val="24"/>
        </w:rPr>
        <w:tab/>
      </w:r>
      <w:r w:rsidRPr="00D724FF">
        <w:rPr>
          <w:b/>
          <w:sz w:val="24"/>
          <w:szCs w:val="24"/>
        </w:rPr>
        <w:tab/>
      </w:r>
      <w:r w:rsidRPr="00D724FF">
        <w:rPr>
          <w:b/>
          <w:sz w:val="24"/>
          <w:szCs w:val="24"/>
        </w:rPr>
        <w:tab/>
      </w:r>
      <w:r>
        <w:rPr>
          <w:b/>
          <w:sz w:val="24"/>
          <w:szCs w:val="24"/>
        </w:rPr>
        <w:tab/>
      </w:r>
      <w:r w:rsidRPr="00D724FF">
        <w:rPr>
          <w:b/>
          <w:sz w:val="24"/>
          <w:szCs w:val="24"/>
        </w:rPr>
        <w:t>Signatures</w:t>
      </w:r>
    </w:p>
    <w:p w14:paraId="4948409C" w14:textId="77777777" w:rsidR="00F80A19" w:rsidRPr="00D724FF" w:rsidRDefault="00F80A19" w:rsidP="00F80A19">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8"/>
        <w:gridCol w:w="4888"/>
      </w:tblGrid>
      <w:tr w:rsidR="00F80A19" w14:paraId="7A763886" w14:textId="77777777" w:rsidTr="00643DBE">
        <w:tc>
          <w:tcPr>
            <w:tcW w:w="4888" w:type="dxa"/>
          </w:tcPr>
          <w:p w14:paraId="73E38094" w14:textId="77777777" w:rsidR="00F80A19" w:rsidRDefault="00F80A19" w:rsidP="00643DBE">
            <w:pPr>
              <w:jc w:val="both"/>
            </w:pPr>
          </w:p>
          <w:p w14:paraId="79C89AC8" w14:textId="77777777" w:rsidR="00F80A19" w:rsidRDefault="00F80A19" w:rsidP="00643DBE">
            <w:pPr>
              <w:jc w:val="both"/>
            </w:pPr>
          </w:p>
        </w:tc>
        <w:tc>
          <w:tcPr>
            <w:tcW w:w="4888" w:type="dxa"/>
          </w:tcPr>
          <w:p w14:paraId="1FE6F5F3" w14:textId="77777777" w:rsidR="00F80A19" w:rsidRDefault="00F80A19" w:rsidP="00643DBE">
            <w:pPr>
              <w:jc w:val="both"/>
            </w:pPr>
          </w:p>
        </w:tc>
      </w:tr>
      <w:tr w:rsidR="00F80A19" w14:paraId="337CB1E7" w14:textId="77777777" w:rsidTr="00643DBE">
        <w:tc>
          <w:tcPr>
            <w:tcW w:w="4888" w:type="dxa"/>
          </w:tcPr>
          <w:p w14:paraId="2463774D" w14:textId="77777777" w:rsidR="00F80A19" w:rsidRDefault="00F80A19" w:rsidP="00643DBE">
            <w:pPr>
              <w:jc w:val="both"/>
            </w:pPr>
          </w:p>
          <w:p w14:paraId="16E479F3" w14:textId="77777777" w:rsidR="00F80A19" w:rsidRDefault="00F80A19" w:rsidP="00643DBE">
            <w:pPr>
              <w:jc w:val="both"/>
            </w:pPr>
          </w:p>
          <w:p w14:paraId="562722DD" w14:textId="77777777" w:rsidR="00F80A19" w:rsidRDefault="00F80A19" w:rsidP="00643DBE">
            <w:pPr>
              <w:jc w:val="both"/>
            </w:pPr>
          </w:p>
        </w:tc>
        <w:tc>
          <w:tcPr>
            <w:tcW w:w="4888" w:type="dxa"/>
          </w:tcPr>
          <w:p w14:paraId="36714BFB" w14:textId="77777777" w:rsidR="00F80A19" w:rsidRDefault="00F80A19" w:rsidP="00643DBE">
            <w:pPr>
              <w:jc w:val="both"/>
            </w:pPr>
          </w:p>
        </w:tc>
      </w:tr>
      <w:tr w:rsidR="00F80A19" w14:paraId="4D9880B4" w14:textId="77777777" w:rsidTr="00643DBE">
        <w:tc>
          <w:tcPr>
            <w:tcW w:w="4888" w:type="dxa"/>
          </w:tcPr>
          <w:p w14:paraId="51C1BCF7" w14:textId="77777777" w:rsidR="00F80A19" w:rsidRDefault="00F80A19" w:rsidP="00643DBE">
            <w:pPr>
              <w:jc w:val="both"/>
            </w:pPr>
          </w:p>
          <w:p w14:paraId="107B259A" w14:textId="77777777" w:rsidR="00F80A19" w:rsidRDefault="00F80A19" w:rsidP="00643DBE">
            <w:pPr>
              <w:jc w:val="both"/>
            </w:pPr>
          </w:p>
          <w:p w14:paraId="5F5E3E90" w14:textId="77777777" w:rsidR="00F80A19" w:rsidRDefault="00F80A19" w:rsidP="00643DBE">
            <w:pPr>
              <w:jc w:val="both"/>
            </w:pPr>
          </w:p>
        </w:tc>
        <w:tc>
          <w:tcPr>
            <w:tcW w:w="4888" w:type="dxa"/>
          </w:tcPr>
          <w:p w14:paraId="3D930E4D" w14:textId="77777777" w:rsidR="00F80A19" w:rsidRDefault="00F80A19" w:rsidP="00643DBE">
            <w:pPr>
              <w:jc w:val="both"/>
            </w:pPr>
          </w:p>
        </w:tc>
      </w:tr>
      <w:tr w:rsidR="00F80A19" w14:paraId="3B5FEFDA" w14:textId="77777777" w:rsidTr="00643DBE">
        <w:tc>
          <w:tcPr>
            <w:tcW w:w="4888" w:type="dxa"/>
          </w:tcPr>
          <w:p w14:paraId="6E8E6655" w14:textId="77777777" w:rsidR="00F80A19" w:rsidRDefault="00F80A19" w:rsidP="00643DBE">
            <w:pPr>
              <w:jc w:val="both"/>
            </w:pPr>
          </w:p>
          <w:p w14:paraId="67F8CF20" w14:textId="77777777" w:rsidR="00F80A19" w:rsidRDefault="00F80A19" w:rsidP="00643DBE">
            <w:pPr>
              <w:jc w:val="both"/>
            </w:pPr>
          </w:p>
          <w:p w14:paraId="4F2EEF64" w14:textId="77777777" w:rsidR="00F80A19" w:rsidRDefault="00F80A19" w:rsidP="00643DBE">
            <w:pPr>
              <w:jc w:val="both"/>
            </w:pPr>
          </w:p>
        </w:tc>
        <w:tc>
          <w:tcPr>
            <w:tcW w:w="4888" w:type="dxa"/>
          </w:tcPr>
          <w:p w14:paraId="56A2B754" w14:textId="77777777" w:rsidR="00F80A19" w:rsidRDefault="00F80A19" w:rsidP="00643DBE">
            <w:pPr>
              <w:jc w:val="both"/>
            </w:pPr>
          </w:p>
        </w:tc>
      </w:tr>
      <w:tr w:rsidR="00F80A19" w14:paraId="50D15AB6" w14:textId="77777777" w:rsidTr="00643DBE">
        <w:tc>
          <w:tcPr>
            <w:tcW w:w="4888" w:type="dxa"/>
          </w:tcPr>
          <w:p w14:paraId="6A814BF8" w14:textId="77777777" w:rsidR="00F80A19" w:rsidRDefault="00F80A19" w:rsidP="00643DBE">
            <w:pPr>
              <w:jc w:val="both"/>
            </w:pPr>
          </w:p>
          <w:p w14:paraId="7D4C57C2" w14:textId="77777777" w:rsidR="00F80A19" w:rsidRDefault="00F80A19" w:rsidP="00643DBE">
            <w:pPr>
              <w:jc w:val="both"/>
            </w:pPr>
          </w:p>
          <w:p w14:paraId="74CFB88A" w14:textId="77777777" w:rsidR="00F80A19" w:rsidRDefault="00F80A19" w:rsidP="00643DBE">
            <w:pPr>
              <w:jc w:val="both"/>
            </w:pPr>
          </w:p>
        </w:tc>
        <w:tc>
          <w:tcPr>
            <w:tcW w:w="4888" w:type="dxa"/>
          </w:tcPr>
          <w:p w14:paraId="5FE78B21" w14:textId="77777777" w:rsidR="00F80A19" w:rsidRDefault="00F80A19" w:rsidP="00643DBE">
            <w:pPr>
              <w:jc w:val="both"/>
            </w:pPr>
          </w:p>
        </w:tc>
      </w:tr>
      <w:tr w:rsidR="00F80A19" w14:paraId="06D95371" w14:textId="77777777" w:rsidTr="00643DBE">
        <w:tc>
          <w:tcPr>
            <w:tcW w:w="4888" w:type="dxa"/>
          </w:tcPr>
          <w:p w14:paraId="0A91DD46" w14:textId="77777777" w:rsidR="00F80A19" w:rsidRDefault="00F80A19" w:rsidP="00643DBE">
            <w:pPr>
              <w:jc w:val="both"/>
            </w:pPr>
          </w:p>
          <w:p w14:paraId="18E28226" w14:textId="77777777" w:rsidR="00F80A19" w:rsidRDefault="00F80A19" w:rsidP="00643DBE">
            <w:pPr>
              <w:jc w:val="both"/>
            </w:pPr>
          </w:p>
          <w:p w14:paraId="44A7BCBA" w14:textId="77777777" w:rsidR="00F80A19" w:rsidRDefault="00F80A19" w:rsidP="00643DBE">
            <w:pPr>
              <w:jc w:val="both"/>
            </w:pPr>
          </w:p>
        </w:tc>
        <w:tc>
          <w:tcPr>
            <w:tcW w:w="4888" w:type="dxa"/>
          </w:tcPr>
          <w:p w14:paraId="72000C00" w14:textId="77777777" w:rsidR="00F80A19" w:rsidRDefault="00F80A19" w:rsidP="00643DBE">
            <w:pPr>
              <w:jc w:val="both"/>
            </w:pPr>
          </w:p>
        </w:tc>
      </w:tr>
      <w:tr w:rsidR="00F80A19" w14:paraId="2A299BD5" w14:textId="77777777" w:rsidTr="00643DBE">
        <w:tc>
          <w:tcPr>
            <w:tcW w:w="4888" w:type="dxa"/>
          </w:tcPr>
          <w:p w14:paraId="5A62B7D8" w14:textId="77777777" w:rsidR="00F80A19" w:rsidRDefault="00F80A19" w:rsidP="00643DBE">
            <w:pPr>
              <w:jc w:val="both"/>
            </w:pPr>
          </w:p>
          <w:p w14:paraId="1833B03D" w14:textId="77777777" w:rsidR="00F80A19" w:rsidRDefault="00F80A19" w:rsidP="00643DBE">
            <w:pPr>
              <w:jc w:val="both"/>
            </w:pPr>
          </w:p>
          <w:p w14:paraId="11FCD4AD" w14:textId="77777777" w:rsidR="00F80A19" w:rsidRDefault="00F80A19" w:rsidP="00643DBE">
            <w:pPr>
              <w:jc w:val="both"/>
            </w:pPr>
          </w:p>
        </w:tc>
        <w:tc>
          <w:tcPr>
            <w:tcW w:w="4888" w:type="dxa"/>
          </w:tcPr>
          <w:p w14:paraId="2B77B363" w14:textId="77777777" w:rsidR="00F80A19" w:rsidRDefault="00F80A19" w:rsidP="00643DBE">
            <w:pPr>
              <w:jc w:val="both"/>
            </w:pPr>
          </w:p>
        </w:tc>
      </w:tr>
      <w:tr w:rsidR="00F80A19" w14:paraId="466F6379" w14:textId="77777777" w:rsidTr="00643DBE">
        <w:tc>
          <w:tcPr>
            <w:tcW w:w="4888" w:type="dxa"/>
          </w:tcPr>
          <w:p w14:paraId="194BFD11" w14:textId="77777777" w:rsidR="00F80A19" w:rsidRDefault="00F80A19" w:rsidP="00643DBE">
            <w:pPr>
              <w:jc w:val="both"/>
            </w:pPr>
          </w:p>
          <w:p w14:paraId="133841FB" w14:textId="77777777" w:rsidR="00F80A19" w:rsidRDefault="00F80A19" w:rsidP="00643DBE">
            <w:pPr>
              <w:jc w:val="both"/>
            </w:pPr>
          </w:p>
          <w:p w14:paraId="7047F4A0" w14:textId="77777777" w:rsidR="00F80A19" w:rsidRDefault="00F80A19" w:rsidP="00643DBE">
            <w:pPr>
              <w:jc w:val="both"/>
            </w:pPr>
          </w:p>
        </w:tc>
        <w:tc>
          <w:tcPr>
            <w:tcW w:w="4888" w:type="dxa"/>
          </w:tcPr>
          <w:p w14:paraId="1380920B" w14:textId="77777777" w:rsidR="00F80A19" w:rsidRDefault="00F80A19" w:rsidP="00643DBE">
            <w:pPr>
              <w:jc w:val="both"/>
            </w:pPr>
          </w:p>
        </w:tc>
      </w:tr>
      <w:tr w:rsidR="00F80A19" w14:paraId="34C5E806" w14:textId="77777777" w:rsidTr="00643DBE">
        <w:tc>
          <w:tcPr>
            <w:tcW w:w="4888" w:type="dxa"/>
          </w:tcPr>
          <w:p w14:paraId="3A47EAA1" w14:textId="77777777" w:rsidR="00F80A19" w:rsidRDefault="00F80A19" w:rsidP="00643DBE">
            <w:pPr>
              <w:jc w:val="both"/>
            </w:pPr>
          </w:p>
          <w:p w14:paraId="7400FBE0" w14:textId="77777777" w:rsidR="00F80A19" w:rsidRDefault="00F80A19" w:rsidP="00643DBE">
            <w:pPr>
              <w:jc w:val="both"/>
            </w:pPr>
          </w:p>
          <w:p w14:paraId="64CBB4F6" w14:textId="77777777" w:rsidR="00F80A19" w:rsidRDefault="00F80A19" w:rsidP="00643DBE">
            <w:pPr>
              <w:jc w:val="both"/>
            </w:pPr>
          </w:p>
        </w:tc>
        <w:tc>
          <w:tcPr>
            <w:tcW w:w="4888" w:type="dxa"/>
          </w:tcPr>
          <w:p w14:paraId="75EA337B" w14:textId="77777777" w:rsidR="00F80A19" w:rsidRDefault="00F80A19" w:rsidP="00643DBE">
            <w:pPr>
              <w:jc w:val="both"/>
            </w:pPr>
          </w:p>
        </w:tc>
      </w:tr>
      <w:tr w:rsidR="00F80A19" w14:paraId="4EA43F4D" w14:textId="77777777" w:rsidTr="00643DBE">
        <w:tc>
          <w:tcPr>
            <w:tcW w:w="4888" w:type="dxa"/>
          </w:tcPr>
          <w:p w14:paraId="27630F37" w14:textId="77777777" w:rsidR="00F80A19" w:rsidRDefault="00F80A19" w:rsidP="00643DBE">
            <w:pPr>
              <w:jc w:val="both"/>
            </w:pPr>
          </w:p>
        </w:tc>
        <w:tc>
          <w:tcPr>
            <w:tcW w:w="4888" w:type="dxa"/>
          </w:tcPr>
          <w:p w14:paraId="1E4B6D13" w14:textId="77777777" w:rsidR="00F80A19" w:rsidRDefault="00F80A19" w:rsidP="00643DBE">
            <w:pPr>
              <w:jc w:val="both"/>
            </w:pPr>
          </w:p>
        </w:tc>
      </w:tr>
    </w:tbl>
    <w:p w14:paraId="0E1D5F2B" w14:textId="77777777" w:rsidR="00F80A19" w:rsidRPr="00D724FF" w:rsidRDefault="00F80A19" w:rsidP="00F80A19">
      <w:pPr>
        <w:jc w:val="both"/>
      </w:pPr>
    </w:p>
    <w:sectPr w:rsidR="00F80A19" w:rsidRPr="00D724FF" w:rsidSect="007E015B">
      <w:headerReference w:type="default" r:id="rId10"/>
      <w:footerReference w:type="default" r:id="rId11"/>
      <w:pgSz w:w="12600" w:h="16200"/>
      <w:pgMar w:top="540" w:right="1780" w:bottom="280" w:left="12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7AF5" w14:textId="77777777" w:rsidR="005D0E97" w:rsidRDefault="005D0E97" w:rsidP="005D0E97">
      <w:r>
        <w:separator/>
      </w:r>
    </w:p>
  </w:endnote>
  <w:endnote w:type="continuationSeparator" w:id="0">
    <w:p w14:paraId="4C72E771" w14:textId="77777777" w:rsidR="005D0E97" w:rsidRDefault="005D0E97" w:rsidP="005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5056" w14:textId="77777777" w:rsidR="00F80A19" w:rsidRDefault="00F80A19" w:rsidP="00A70B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67F7" w14:textId="77777777" w:rsidR="00F80A19" w:rsidRDefault="00F80A19" w:rsidP="005D0E97">
    <w:pPr>
      <w:pStyle w:val="BodyText"/>
      <w:spacing w:before="94" w:line="420" w:lineRule="auto"/>
      <w:ind w:left="2709" w:right="2707"/>
      <w:jc w:val="center"/>
    </w:pPr>
    <w:r>
      <w:rPr>
        <w:color w:val="231F20"/>
      </w:rPr>
      <w:t>Phone 541-521-199</w:t>
    </w:r>
    <w:hyperlink r:id="rId1">
      <w:r>
        <w:rPr>
          <w:color w:val="231F20"/>
        </w:rPr>
        <w:t>7 | karsten@khrmediation.com</w:t>
      </w:r>
    </w:hyperlink>
    <w:r>
      <w:rPr>
        <w:color w:val="231F20"/>
      </w:rPr>
      <w:t xml:space="preserve"> PO Box 21012, Eugene OR</w:t>
    </w:r>
    <w:r>
      <w:rPr>
        <w:color w:val="231F20"/>
        <w:spacing w:val="-4"/>
      </w:rPr>
      <w:t xml:space="preserve"> </w:t>
    </w:r>
    <w:r>
      <w:rPr>
        <w:color w:val="231F20"/>
      </w:rPr>
      <w:t>97402</w:t>
    </w:r>
  </w:p>
  <w:p w14:paraId="0E416160" w14:textId="77777777" w:rsidR="00F80A19" w:rsidRPr="00B14BCD" w:rsidRDefault="00F80A19" w:rsidP="00B14BCD">
    <w:pPr>
      <w:spacing w:before="18"/>
      <w:ind w:left="2707" w:right="2707"/>
      <w:jc w:val="center"/>
      <w:rPr>
        <w:b/>
        <w:sz w:val="16"/>
      </w:rPr>
    </w:pPr>
    <w:hyperlink r:id="rId2">
      <w:r>
        <w:rPr>
          <w:b/>
          <w:color w:val="28295F"/>
          <w:sz w:val="16"/>
        </w:rPr>
        <w:t>www.KHRmediation.com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430" w14:textId="4AB33351" w:rsidR="007E015B" w:rsidRPr="00B14BCD" w:rsidRDefault="007E015B" w:rsidP="00B14BCD">
    <w:pPr>
      <w:spacing w:before="18"/>
      <w:ind w:left="2707" w:right="2707"/>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BB0A" w14:textId="77777777" w:rsidR="005D0E97" w:rsidRDefault="005D0E97" w:rsidP="005D0E97">
      <w:r>
        <w:separator/>
      </w:r>
    </w:p>
  </w:footnote>
  <w:footnote w:type="continuationSeparator" w:id="0">
    <w:p w14:paraId="437C02A6" w14:textId="77777777" w:rsidR="005D0E97" w:rsidRDefault="005D0E97" w:rsidP="005D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C1EB" w14:textId="77777777" w:rsidR="00F80A19" w:rsidRDefault="00F80A19" w:rsidP="00A70BD4">
    <w:pPr>
      <w:pStyle w:val="BodyText"/>
      <w:jc w:val="center"/>
      <w:rPr>
        <w:b/>
        <w:color w:val="28295F"/>
        <w:sz w:val="20"/>
      </w:rPr>
    </w:pPr>
    <w:r>
      <w:rPr>
        <w:rFonts w:ascii="Times New Roman"/>
        <w:noProof/>
        <w:sz w:val="20"/>
      </w:rPr>
      <w:drawing>
        <wp:inline distT="0" distB="0" distL="0" distR="0" wp14:anchorId="4DA8FB0F" wp14:editId="66B43D7F">
          <wp:extent cx="538162" cy="53816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8162" cy="538162"/>
                  </a:xfrm>
                  <a:prstGeom prst="rect">
                    <a:avLst/>
                  </a:prstGeom>
                </pic:spPr>
              </pic:pic>
            </a:graphicData>
          </a:graphic>
        </wp:inline>
      </w:drawing>
    </w:r>
  </w:p>
  <w:p w14:paraId="60332105" w14:textId="77777777" w:rsidR="00F80A19" w:rsidRDefault="00F80A19" w:rsidP="00A70BD4">
    <w:pPr>
      <w:pStyle w:val="BodyText"/>
      <w:jc w:val="center"/>
      <w:rPr>
        <w:b/>
        <w:color w:val="28295F"/>
        <w:sz w:val="20"/>
      </w:rPr>
    </w:pPr>
  </w:p>
  <w:p w14:paraId="2486B60D" w14:textId="77777777" w:rsidR="00F80A19" w:rsidRDefault="00F80A19" w:rsidP="00A70BD4">
    <w:pPr>
      <w:pStyle w:val="BodyText"/>
      <w:jc w:val="center"/>
      <w:rPr>
        <w:b/>
        <w:color w:val="28295F"/>
        <w:sz w:val="20"/>
      </w:rPr>
    </w:pPr>
    <w:r>
      <w:rPr>
        <w:b/>
        <w:color w:val="28295F"/>
        <w:sz w:val="20"/>
      </w:rPr>
      <w:t>KARSTEN H. RASMUSSEN</w:t>
    </w:r>
  </w:p>
  <w:p w14:paraId="5F02E684" w14:textId="77777777" w:rsidR="00F80A19" w:rsidRDefault="00F80A19" w:rsidP="00A70BD4">
    <w:pPr>
      <w:pStyle w:val="BodyText"/>
      <w:jc w:val="center"/>
      <w:rPr>
        <w:color w:val="231F20"/>
      </w:rPr>
    </w:pPr>
    <w:r>
      <w:rPr>
        <w:color w:val="231F20"/>
      </w:rPr>
      <w:t>SENIOR JUDGE AND</w:t>
    </w:r>
    <w:r>
      <w:rPr>
        <w:color w:val="231F20"/>
        <w:spacing w:val="-24"/>
      </w:rPr>
      <w:t xml:space="preserve"> </w:t>
    </w:r>
    <w:r>
      <w:rPr>
        <w:color w:val="231F20"/>
      </w:rPr>
      <w:t>MEDIATOR</w:t>
    </w:r>
  </w:p>
  <w:p w14:paraId="0D522EF9" w14:textId="77777777" w:rsidR="00F80A19" w:rsidRDefault="00F80A19" w:rsidP="00A70BD4">
    <w:pPr>
      <w:pStyle w:val="BodyText"/>
      <w:jc w:val="center"/>
      <w:rPr>
        <w:color w:val="231F20"/>
      </w:rPr>
    </w:pPr>
  </w:p>
  <w:p w14:paraId="24E0B1D8" w14:textId="77777777" w:rsidR="00F80A19" w:rsidRPr="00A70BD4" w:rsidRDefault="00F80A19" w:rsidP="00A70BD4">
    <w:pPr>
      <w:pStyle w:val="BodyText"/>
      <w:jc w:val="center"/>
      <w:rPr>
        <w:b/>
        <w:color w:val="28295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C67F" w14:textId="77777777" w:rsidR="007E015B" w:rsidRPr="00A70BD4" w:rsidRDefault="007E015B" w:rsidP="00A70BD4">
    <w:pPr>
      <w:pStyle w:val="BodyText"/>
      <w:jc w:val="center"/>
      <w:rPr>
        <w:b/>
        <w:color w:val="28295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B07DB"/>
    <w:multiLevelType w:val="hybridMultilevel"/>
    <w:tmpl w:val="1E1EE3EE"/>
    <w:lvl w:ilvl="0" w:tplc="58D459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87CF4"/>
    <w:rsid w:val="002F0B1D"/>
    <w:rsid w:val="005D0E97"/>
    <w:rsid w:val="007E015B"/>
    <w:rsid w:val="00987CF4"/>
    <w:rsid w:val="00A70BD4"/>
    <w:rsid w:val="00B14BCD"/>
    <w:rsid w:val="00F8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C3C6D"/>
  <w15:docId w15:val="{D6B4FA28-2E03-4788-ACC4-6537DB4B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97"/>
    <w:rPr>
      <w:rFonts w:ascii="Segoe UI" w:eastAsia="Arial" w:hAnsi="Segoe UI" w:cs="Segoe UI"/>
      <w:sz w:val="18"/>
      <w:szCs w:val="18"/>
      <w:lang w:bidi="en-US"/>
    </w:rPr>
  </w:style>
  <w:style w:type="paragraph" w:styleId="Header">
    <w:name w:val="header"/>
    <w:basedOn w:val="Normal"/>
    <w:link w:val="HeaderChar"/>
    <w:uiPriority w:val="99"/>
    <w:unhideWhenUsed/>
    <w:rsid w:val="005D0E97"/>
    <w:pPr>
      <w:tabs>
        <w:tab w:val="center" w:pos="4680"/>
        <w:tab w:val="right" w:pos="9360"/>
      </w:tabs>
    </w:pPr>
  </w:style>
  <w:style w:type="character" w:customStyle="1" w:styleId="HeaderChar">
    <w:name w:val="Header Char"/>
    <w:basedOn w:val="DefaultParagraphFont"/>
    <w:link w:val="Header"/>
    <w:uiPriority w:val="99"/>
    <w:rsid w:val="005D0E97"/>
    <w:rPr>
      <w:rFonts w:ascii="Arial" w:eastAsia="Arial" w:hAnsi="Arial" w:cs="Arial"/>
      <w:lang w:bidi="en-US"/>
    </w:rPr>
  </w:style>
  <w:style w:type="paragraph" w:styleId="Footer">
    <w:name w:val="footer"/>
    <w:basedOn w:val="Normal"/>
    <w:link w:val="FooterChar"/>
    <w:uiPriority w:val="99"/>
    <w:unhideWhenUsed/>
    <w:rsid w:val="005D0E97"/>
    <w:pPr>
      <w:tabs>
        <w:tab w:val="center" w:pos="4680"/>
        <w:tab w:val="right" w:pos="9360"/>
      </w:tabs>
    </w:pPr>
  </w:style>
  <w:style w:type="character" w:customStyle="1" w:styleId="FooterChar">
    <w:name w:val="Footer Char"/>
    <w:basedOn w:val="DefaultParagraphFont"/>
    <w:link w:val="Footer"/>
    <w:uiPriority w:val="99"/>
    <w:rsid w:val="005D0E97"/>
    <w:rPr>
      <w:rFonts w:ascii="Arial" w:eastAsia="Arial" w:hAnsi="Arial" w:cs="Arial"/>
      <w:lang w:bidi="en-US"/>
    </w:rPr>
  </w:style>
  <w:style w:type="table" w:styleId="TableGrid">
    <w:name w:val="Table Grid"/>
    <w:basedOn w:val="TableNormal"/>
    <w:uiPriority w:val="39"/>
    <w:rsid w:val="007E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HRmediation.com/" TargetMode="External"/><Relationship Id="rId1" Type="http://schemas.openxmlformats.org/officeDocument/2006/relationships/hyperlink" Target="mailto:karsten@khrmedi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Bonnie Felsher</cp:lastModifiedBy>
  <cp:revision>2</cp:revision>
  <dcterms:created xsi:type="dcterms:W3CDTF">2019-04-22T21:29:00Z</dcterms:created>
  <dcterms:modified xsi:type="dcterms:W3CDTF">2019-04-22T21:29:00Z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Adobe InDesign CC 13.1 (Windows)</vt:lpwstr>
  </property>
  <property fmtid="{D5CDD505-2E9C-101B-9397-08002B2CF9AE}" pid="4" name="LastSaved">
    <vt:filetime>2019-03-15T00:00:00Z</vt:filetime>
  </property>
</Properties>
</file>